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12D8" w:rsidRPr="00446BD1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 xml:space="preserve">Приложение </w:t>
      </w:r>
    </w:p>
    <w:p w:rsidR="008312D8" w:rsidRPr="00446BD1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  <w:r w:rsidRPr="00446BD1">
        <w:rPr>
          <w:rFonts w:ascii="Times New Roman" w:hAnsi="Times New Roman" w:cs="Times New Roman"/>
          <w:sz w:val="24"/>
          <w:szCs w:val="24"/>
        </w:rPr>
        <w:t>к приказу Председателя Комитета технического регулирования Министерства по инвестициям и развитию Республики Казахстан от «</w:t>
      </w:r>
      <w:r w:rsidR="00187604">
        <w:rPr>
          <w:rFonts w:ascii="Times New Roman" w:hAnsi="Times New Roman" w:cs="Times New Roman"/>
          <w:sz w:val="24"/>
          <w:szCs w:val="24"/>
        </w:rPr>
        <w:t>29</w:t>
      </w:r>
      <w:r w:rsidRPr="00446BD1">
        <w:rPr>
          <w:rFonts w:ascii="Times New Roman" w:hAnsi="Times New Roman" w:cs="Times New Roman"/>
          <w:sz w:val="24"/>
          <w:szCs w:val="24"/>
        </w:rPr>
        <w:t>»</w:t>
      </w:r>
      <w:r w:rsidR="00187604">
        <w:rPr>
          <w:rFonts w:ascii="Times New Roman" w:hAnsi="Times New Roman" w:cs="Times New Roman"/>
          <w:sz w:val="24"/>
          <w:szCs w:val="24"/>
        </w:rPr>
        <w:t xml:space="preserve"> 01. </w:t>
      </w:r>
      <w:r w:rsidRPr="00446BD1">
        <w:rPr>
          <w:rFonts w:ascii="Times New Roman" w:hAnsi="Times New Roman" w:cs="Times New Roman"/>
          <w:sz w:val="24"/>
          <w:szCs w:val="24"/>
        </w:rPr>
        <w:t>2017 года №</w:t>
      </w:r>
      <w:r w:rsidR="00187604">
        <w:rPr>
          <w:rFonts w:ascii="Times New Roman" w:hAnsi="Times New Roman" w:cs="Times New Roman"/>
          <w:sz w:val="24"/>
          <w:szCs w:val="24"/>
        </w:rPr>
        <w:t xml:space="preserve"> 22-од</w:t>
      </w:r>
    </w:p>
    <w:p w:rsidR="008312D8" w:rsidRPr="00446BD1" w:rsidRDefault="008312D8" w:rsidP="008312D8">
      <w:pPr>
        <w:pStyle w:val="a5"/>
        <w:spacing w:before="0" w:beforeAutospacing="0" w:after="0" w:afterAutospacing="0"/>
        <w:ind w:left="5670"/>
        <w:jc w:val="center"/>
        <w:rPr>
          <w:rFonts w:ascii="Times New Roman" w:hAnsi="Times New Roman" w:cs="Times New Roman"/>
          <w:sz w:val="24"/>
          <w:szCs w:val="24"/>
        </w:rPr>
      </w:pPr>
    </w:p>
    <w:p w:rsidR="008312D8" w:rsidRDefault="008312D8" w:rsidP="008312D8">
      <w:pPr>
        <w:pStyle w:val="Default"/>
        <w:jc w:val="center"/>
        <w:rPr>
          <w:b/>
          <w:bCs/>
          <w:spacing w:val="2"/>
          <w:bdr w:val="none" w:sz="0" w:space="0" w:color="auto" w:frame="1"/>
          <w:shd w:val="clear" w:color="auto" w:fill="FFFFFF"/>
        </w:rPr>
      </w:pPr>
      <w:r w:rsidRPr="00A5584C">
        <w:rPr>
          <w:b/>
          <w:bCs/>
        </w:rPr>
        <w:t>Национальны</w:t>
      </w:r>
      <w:r w:rsidRPr="00E53DE7">
        <w:rPr>
          <w:b/>
          <w:bCs/>
        </w:rPr>
        <w:t>е</w:t>
      </w:r>
      <w:r w:rsidRPr="00A5584C">
        <w:rPr>
          <w:b/>
          <w:bCs/>
        </w:rPr>
        <w:t xml:space="preserve"> стандарт</w:t>
      </w:r>
      <w:r w:rsidRPr="00E53DE7">
        <w:rPr>
          <w:b/>
          <w:bCs/>
        </w:rPr>
        <w:t>ы</w:t>
      </w:r>
      <w:r w:rsidRPr="00A5584C">
        <w:rPr>
          <w:b/>
          <w:bCs/>
        </w:rPr>
        <w:t xml:space="preserve"> </w:t>
      </w:r>
      <w:r w:rsidR="00E53DE7" w:rsidRPr="00E53DE7">
        <w:rPr>
          <w:b/>
          <w:bCs/>
        </w:rPr>
        <w:t>Республики Беларусь, Кыргызской Республики, Российской Федерации и Республики Армении</w:t>
      </w:r>
      <w:r w:rsidRPr="00A5584C">
        <w:rPr>
          <w:b/>
          <w:bCs/>
        </w:rPr>
        <w:t xml:space="preserve"> взаимосвязанны</w:t>
      </w:r>
      <w:r w:rsidRPr="00E53DE7">
        <w:rPr>
          <w:b/>
          <w:bCs/>
        </w:rPr>
        <w:t>е</w:t>
      </w:r>
      <w:r w:rsidRPr="00A5584C">
        <w:rPr>
          <w:b/>
          <w:bCs/>
        </w:rPr>
        <w:t xml:space="preserve"> с техническим регламентом </w:t>
      </w:r>
      <w:r w:rsidR="002F5335">
        <w:rPr>
          <w:b/>
          <w:bCs/>
        </w:rPr>
        <w:br/>
      </w:r>
      <w:r>
        <w:rPr>
          <w:b/>
          <w:bCs/>
          <w:bdr w:val="none" w:sz="0" w:space="0" w:color="auto" w:frame="1"/>
          <w:shd w:val="clear" w:color="auto" w:fill="FFFFFF"/>
        </w:rPr>
        <w:t>Таможенного союза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«О безопасности </w:t>
      </w:r>
      <w:r w:rsidR="00E53DE7">
        <w:rPr>
          <w:b/>
          <w:bCs/>
          <w:spacing w:val="2"/>
          <w:bdr w:val="none" w:sz="0" w:space="0" w:color="auto" w:frame="1"/>
          <w:shd w:val="clear" w:color="auto" w:fill="FFFFFF"/>
        </w:rPr>
        <w:t>молока и молочной продукции»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</w:t>
      </w:r>
      <w:r w:rsidR="00E53DE7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                           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(ТР </w:t>
      </w:r>
      <w:r>
        <w:rPr>
          <w:b/>
          <w:bCs/>
          <w:spacing w:val="2"/>
          <w:bdr w:val="none" w:sz="0" w:space="0" w:color="auto" w:frame="1"/>
          <w:shd w:val="clear" w:color="auto" w:fill="FFFFFF"/>
        </w:rPr>
        <w:t>ТС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 xml:space="preserve"> 0</w:t>
      </w:r>
      <w:r w:rsidR="00E53DE7">
        <w:rPr>
          <w:b/>
          <w:bCs/>
          <w:spacing w:val="2"/>
          <w:bdr w:val="none" w:sz="0" w:space="0" w:color="auto" w:frame="1"/>
          <w:shd w:val="clear" w:color="auto" w:fill="FFFFFF"/>
        </w:rPr>
        <w:t>33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/201</w:t>
      </w:r>
      <w:r w:rsidR="00E53DE7">
        <w:rPr>
          <w:b/>
          <w:bCs/>
          <w:spacing w:val="2"/>
          <w:bdr w:val="none" w:sz="0" w:space="0" w:color="auto" w:frame="1"/>
          <w:shd w:val="clear" w:color="auto" w:fill="FFFFFF"/>
        </w:rPr>
        <w:t>3</w:t>
      </w:r>
      <w:r w:rsidRPr="00A5584C">
        <w:rPr>
          <w:b/>
          <w:bCs/>
          <w:spacing w:val="2"/>
          <w:bdr w:val="none" w:sz="0" w:space="0" w:color="auto" w:frame="1"/>
          <w:shd w:val="clear" w:color="auto" w:fill="FFFFFF"/>
        </w:rPr>
        <w:t>)»</w:t>
      </w:r>
    </w:p>
    <w:p w:rsidR="00512086" w:rsidRDefault="00512086" w:rsidP="008312D8"/>
    <w:tbl>
      <w:tblPr>
        <w:tblpPr w:leftFromText="180" w:rightFromText="180" w:vertAnchor="text" w:tblpX="357" w:tblpY="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6945"/>
        <w:gridCol w:w="1843"/>
      </w:tblGrid>
      <w:tr w:rsidR="003866A2" w:rsidRPr="00E038A5" w:rsidTr="00B85743">
        <w:tc>
          <w:tcPr>
            <w:tcW w:w="534" w:type="dxa"/>
          </w:tcPr>
          <w:p w:rsidR="003866A2" w:rsidRPr="00E038A5" w:rsidRDefault="003866A2" w:rsidP="00E038A5">
            <w:pPr>
              <w:jc w:val="center"/>
            </w:pPr>
            <w:r w:rsidRPr="00E038A5">
              <w:t>№</w:t>
            </w:r>
          </w:p>
        </w:tc>
        <w:tc>
          <w:tcPr>
            <w:tcW w:w="6945" w:type="dxa"/>
          </w:tcPr>
          <w:p w:rsidR="003866A2" w:rsidRPr="00E038A5" w:rsidRDefault="003866A2" w:rsidP="00E038A5">
            <w:pPr>
              <w:jc w:val="center"/>
            </w:pPr>
            <w:r w:rsidRPr="00E038A5">
              <w:rPr>
                <w:b/>
                <w:color w:val="000000"/>
              </w:rPr>
              <w:t>Наименование стандарта</w:t>
            </w:r>
          </w:p>
        </w:tc>
        <w:tc>
          <w:tcPr>
            <w:tcW w:w="1843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95"/>
            </w:tblGrid>
            <w:tr w:rsidR="003866A2" w:rsidRPr="00E038A5" w:rsidTr="00B85743">
              <w:trPr>
                <w:trHeight w:val="214"/>
              </w:trPr>
              <w:tc>
                <w:tcPr>
                  <w:tcW w:w="1895" w:type="dxa"/>
                </w:tcPr>
                <w:p w:rsidR="003866A2" w:rsidRPr="00E038A5" w:rsidRDefault="003866A2" w:rsidP="00C759C5">
                  <w:pPr>
                    <w:framePr w:hSpace="180" w:wrap="around" w:vAnchor="text" w:hAnchor="text" w:x="357" w:y="1"/>
                    <w:autoSpaceDE w:val="0"/>
                    <w:autoSpaceDN w:val="0"/>
                    <w:adjustRightInd w:val="0"/>
                    <w:suppressOverlap/>
                    <w:rPr>
                      <w:b/>
                      <w:color w:val="000000"/>
                    </w:rPr>
                  </w:pPr>
                  <w:r w:rsidRPr="00E038A5">
                    <w:rPr>
                      <w:b/>
                      <w:color w:val="000000"/>
                    </w:rPr>
                    <w:t>Примечание</w:t>
                  </w:r>
                </w:p>
              </w:tc>
            </w:tr>
          </w:tbl>
          <w:p w:rsidR="003866A2" w:rsidRPr="00E038A5" w:rsidRDefault="003866A2" w:rsidP="00E038A5">
            <w:pPr>
              <w:jc w:val="center"/>
            </w:pPr>
          </w:p>
        </w:tc>
      </w:tr>
      <w:tr w:rsidR="003866A2" w:rsidRPr="00E038A5" w:rsidTr="00B85743">
        <w:trPr>
          <w:trHeight w:val="137"/>
        </w:trPr>
        <w:tc>
          <w:tcPr>
            <w:tcW w:w="534" w:type="dxa"/>
          </w:tcPr>
          <w:p w:rsidR="003866A2" w:rsidRPr="00E038A5" w:rsidRDefault="003866A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866A2" w:rsidRPr="00E038A5" w:rsidRDefault="00512086" w:rsidP="00E038A5">
            <w:pPr>
              <w:pStyle w:val="Default"/>
              <w:contextualSpacing/>
              <w:jc w:val="both"/>
            </w:pPr>
            <w:r w:rsidRPr="00E038A5">
              <w:rPr>
                <w:rStyle w:val="105pt0pt"/>
                <w:sz w:val="24"/>
                <w:szCs w:val="24"/>
              </w:rPr>
              <w:t>ГОСТ Р 52100-2003 «Спреды и смеси топленые. Общие технические условия»</w:t>
            </w:r>
          </w:p>
        </w:tc>
        <w:tc>
          <w:tcPr>
            <w:tcW w:w="1843" w:type="dxa"/>
          </w:tcPr>
          <w:p w:rsidR="003866A2" w:rsidRPr="00E038A5" w:rsidRDefault="003866A2" w:rsidP="00E038A5">
            <w:pPr>
              <w:contextualSpacing/>
              <w:jc w:val="center"/>
              <w:rPr>
                <w:color w:val="000000"/>
              </w:rPr>
            </w:pPr>
          </w:p>
        </w:tc>
      </w:tr>
      <w:tr w:rsidR="003866A2" w:rsidRPr="00E038A5" w:rsidTr="00B85743">
        <w:tc>
          <w:tcPr>
            <w:tcW w:w="534" w:type="dxa"/>
          </w:tcPr>
          <w:p w:rsidR="003866A2" w:rsidRPr="00E038A5" w:rsidRDefault="003866A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866A2" w:rsidRPr="00E038A5" w:rsidRDefault="00512086" w:rsidP="00E038A5">
            <w:pPr>
              <w:tabs>
                <w:tab w:val="left" w:pos="33"/>
              </w:tabs>
              <w:jc w:val="both"/>
            </w:pPr>
            <w:r w:rsidRPr="00E038A5">
              <w:rPr>
                <w:rStyle w:val="105pt0pt"/>
                <w:sz w:val="24"/>
                <w:szCs w:val="24"/>
              </w:rPr>
              <w:t>ГОСТ Р 52253-2004 «Масло и паста масляная из коровьего молока. Общие технические условия»</w:t>
            </w:r>
          </w:p>
        </w:tc>
        <w:tc>
          <w:tcPr>
            <w:tcW w:w="1843" w:type="dxa"/>
          </w:tcPr>
          <w:p w:rsidR="003866A2" w:rsidRPr="00E038A5" w:rsidRDefault="003866A2" w:rsidP="00E038A5">
            <w:pPr>
              <w:contextualSpacing/>
              <w:jc w:val="center"/>
            </w:pPr>
          </w:p>
        </w:tc>
      </w:tr>
      <w:tr w:rsidR="003866A2" w:rsidRPr="00E038A5" w:rsidTr="00B85743">
        <w:tc>
          <w:tcPr>
            <w:tcW w:w="534" w:type="dxa"/>
          </w:tcPr>
          <w:p w:rsidR="003866A2" w:rsidRPr="00E038A5" w:rsidRDefault="003866A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866A2" w:rsidRPr="00E038A5" w:rsidRDefault="00512086" w:rsidP="00E038A5">
            <w:pPr>
              <w:jc w:val="both"/>
            </w:pPr>
            <w:r w:rsidRPr="00E038A5">
              <w:rPr>
                <w:rStyle w:val="105pt0pt"/>
                <w:sz w:val="24"/>
                <w:szCs w:val="24"/>
              </w:rPr>
              <w:t>ГОСТ Р 52686-2006 «Сыры. Общие технические условия»</w:t>
            </w:r>
          </w:p>
        </w:tc>
        <w:tc>
          <w:tcPr>
            <w:tcW w:w="1843" w:type="dxa"/>
          </w:tcPr>
          <w:p w:rsidR="003866A2" w:rsidRPr="00E038A5" w:rsidRDefault="003866A2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52974-2008 «Кумыс.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jc w:val="both"/>
            </w:pPr>
            <w:r w:rsidRPr="00E038A5">
              <w:rPr>
                <w:rStyle w:val="105pt0pt"/>
                <w:sz w:val="24"/>
                <w:szCs w:val="24"/>
              </w:rPr>
              <w:t>ГОСТ Р 52975-2008 «Консервы молочные. Молоко кобылье сухое.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jc w:val="both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53437-2009 «Сыры Сулугуни и Слоистый.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53438-2009 «Сыворотка молочная.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53456-2009 «</w:t>
            </w:r>
            <w:r w:rsidRPr="00E038A5">
              <w:rPr>
                <w:rStyle w:val="12pt0pt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Концентраты сывороточных белков сухие.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53502-2009 «Продукты сырные плавленые. Общие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53512-2009 «Продукты сырные. Общие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53513-2009 «Пахта и напитки на ее основе.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53914-2010 «Напиток молочный.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53946-2010 «Консервы молочные. Молоко сухое для производства продуктов детского питания.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53948-2010 «Молоко сгущенное - сырье.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53952-2010 «Молоко питьевое обогащенное. Общие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54339-2011 «Продукты молокосодержащие сквашенные. Общие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54340-2011 «Продукты молочные и молочные составные сквашенные. Общие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54649-2011 «Консервы молокосодержащие сухие.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ГОСТ Р 54663-2011 «Продукты сыроделия для переработки. </w:t>
            </w:r>
            <w:r w:rsidRPr="00E038A5">
              <w:rPr>
                <w:rStyle w:val="105pt0pt"/>
                <w:sz w:val="24"/>
                <w:szCs w:val="24"/>
              </w:rPr>
              <w:lastRenderedPageBreak/>
              <w:t>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54665-2011 «Сыры альбуминные.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54666-2011</w:t>
            </w:r>
            <w:r w:rsidR="000D5C22" w:rsidRPr="00E038A5">
              <w:rPr>
                <w:rStyle w:val="105pt0pt"/>
                <w:sz w:val="24"/>
                <w:szCs w:val="24"/>
              </w:rPr>
              <w:t xml:space="preserve"> «Консервы молочные. Молоко сгущенное стерилизованное.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51208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56833-2015</w:t>
            </w:r>
            <w:r w:rsidR="000D5C22" w:rsidRPr="00E038A5">
              <w:rPr>
                <w:rStyle w:val="105pt0pt"/>
                <w:sz w:val="24"/>
                <w:szCs w:val="24"/>
              </w:rPr>
              <w:t xml:space="preserve"> «Сыворотка молочная деминерализованная.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512086" w:rsidRPr="00E038A5" w:rsidTr="00B85743">
        <w:tc>
          <w:tcPr>
            <w:tcW w:w="534" w:type="dxa"/>
          </w:tcPr>
          <w:p w:rsidR="00512086" w:rsidRPr="00E038A5" w:rsidRDefault="0051208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512086" w:rsidRPr="00E038A5" w:rsidRDefault="000D5C22" w:rsidP="00E038A5">
            <w:pPr>
              <w:jc w:val="both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52054-2003 «Молоко коровье сырое. Технические условия»</w:t>
            </w:r>
          </w:p>
        </w:tc>
        <w:tc>
          <w:tcPr>
            <w:tcW w:w="1843" w:type="dxa"/>
          </w:tcPr>
          <w:p w:rsidR="00512086" w:rsidRPr="00E038A5" w:rsidRDefault="00512086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52973-2008 «Молоко кобылье сырое. Технические условия»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53435-2009 «Сливки - сырье. Технические условия»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52688-2006 «</w:t>
            </w:r>
            <w:r w:rsidRPr="00E038A5">
              <w:rPr>
                <w:rStyle w:val="12pt0pt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Препараты ферментные молокосвертывающие животного происхождения сухие. Технические условия»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33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707-2010 «Молоко и молочные продукты. Руководство по отбору проб»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8156-2010 «Молоко сухое и сухие молочные продукты. Определение индекса растворимости»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22935-1-2011 «Молоко и молочные продукты. Органолептический анализ. Часть 1. Общее руководство по комплектованию, отбору, обучению и мониторингу экспертов»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22935-2-2011 «Молоко и молочные продукты. Органолептический анализ. Часть 2. Рекомендуемые методы органолептической оценки»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22935-3-2011 «Молоко и молочные продукты. Органолептический анализ. Часть 3. Руководство по оценке соответствия техническим условиям на продукцию для определения органолептических свойств путем подсчета баллов»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52842-2007 (ИСО 18330:2003) «Молоко и молочные продукты. Методы иммунологического или бактериально-рецепторного анализа для определения остатков антибактериальных веществ»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52993-2008 (ИСО 5550:2006) «Казенны и казеинаты. Определение содержания влаги (контрольный метод)»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52994-2008 (ИСО 3976:2006) «Жир молочный. Определение пероксидного числа»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52995-2008 (ИСО 17129:2006) «Молоко сухое. Определение содержания соевого и горохового белков с использованием капиллярного электрофореза в присутствии додецил сульфата (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SDS</w:t>
            </w:r>
            <w:r w:rsidRPr="00E038A5">
              <w:rPr>
                <w:rStyle w:val="105pt0pt"/>
                <w:sz w:val="24"/>
                <w:szCs w:val="24"/>
              </w:rPr>
              <w:t>-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CE</w:t>
            </w:r>
            <w:r w:rsidRPr="00E038A5">
              <w:rPr>
                <w:rStyle w:val="105pt0pt"/>
                <w:sz w:val="24"/>
                <w:szCs w:val="24"/>
              </w:rPr>
              <w:t>). Метод разделения»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52996-2008 (ИСО 1861-1:2006) «Молоко и молочные продукты. Определение активности щелочной фосфатазы. Часть 1. Флуориметрический метод для молока и молочных продуктов»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51259-99 (ДИН 10344-82) «Молоко и молочные продукты. Метод определения лактозы и галактозы»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51939-2002 «Молоко. Метод определения лактулозы»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54074-2010 «Молоко сухое обезжиренное. Методы оценки пригодности для сыроделия»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51453-99 «Жир молочный. Метод определения перекисного числа в безводном жире»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51454-99 «Казенны и казеинаты. Метод определения массовых долей нитратов и нитритов»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C759C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>
              <w:rPr>
                <w:rStyle w:val="105pt0pt"/>
                <w:sz w:val="24"/>
                <w:szCs w:val="24"/>
              </w:rPr>
              <w:t xml:space="preserve">ГОСТ Р 51460-99 </w:t>
            </w:r>
            <w:bookmarkStart w:id="0" w:name="_GoBack"/>
            <w:bookmarkEnd w:id="0"/>
            <w:r w:rsidR="000D5C22" w:rsidRPr="00E038A5">
              <w:rPr>
                <w:rStyle w:val="105pt0pt"/>
                <w:sz w:val="24"/>
                <w:szCs w:val="24"/>
              </w:rPr>
              <w:t>«Сыр. Метод определения массовых долей нитратов и нитритов»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51461-99 «Сыры плавленые. Метод определения массовой доли добавленных нитратных эмульгаторов и регуляторов кислотности»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51463-99 «Казенны сычужные и казеинаты. Метод определения массовой доли золы»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51464-99 «</w:t>
            </w:r>
            <w:r w:rsidRPr="00E038A5">
              <w:rPr>
                <w:rStyle w:val="12pt0pt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Казенны и казеинаты. Метод определения массовой доли влаги»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51465-99 «Казенны и казеинаты. Метод определения содержания пригорелых частиц»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51466-99 «Казенны. Метод определения массовой доли «связанной золы»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51468-99 «Казенны. Метод определения свободной кислотности»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51469-99 «Казенны и казеинаты. Фотометрический метод определения массовой доли лактозы»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51470-99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</w:t>
            </w:r>
            <w:r w:rsidR="00AD6926" w:rsidRPr="00E038A5">
              <w:rPr>
                <w:rStyle w:val="12pt0pt"/>
              </w:rPr>
              <w:t xml:space="preserve"> </w:t>
            </w:r>
            <w:r w:rsidR="00AD6926" w:rsidRPr="00E038A5">
              <w:rPr>
                <w:rStyle w:val="105pt0pt"/>
                <w:sz w:val="24"/>
                <w:szCs w:val="24"/>
              </w:rPr>
              <w:t>Казенны и казеинаты. Метод определения массовой доли белка»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6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52253-2004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«Масло и паста масляная из коровьего молока. Общие технические условия»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52690-2006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«Продукты пищевые. Вольтамперометрический метод определения массовой концентрации витамина С»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53159-2008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«Органолептический анализ. Методология. Метод треугольника»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53161-2008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«Органолептический анализ. Методология. Метод парного сравнения»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53761-2009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«Молоко. Идентификация белкового состава электрофоретическим методом в полиакриламидном геле»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6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53948-2010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«Молоко сгущенное - сырье. Технические условия»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53951-2010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«Продукты молочные, молочные составные и молокосодержащие. Определение массовой доли белка методом Кьельдаля»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53974-2010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«Ферментные препараты для пищевой промышленности. Методы определения протеолитической активности»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54045-2010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«Сыры и плавленые сыры. Определение содержания хлоридов. Метод потенциометрического титрования»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54330-2011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«Ферментные препараты для пищевой </w:t>
            </w:r>
            <w:r w:rsidR="00AD6926" w:rsidRPr="00E038A5">
              <w:rPr>
                <w:rStyle w:val="105pt0pt"/>
                <w:sz w:val="24"/>
                <w:szCs w:val="24"/>
              </w:rPr>
              <w:lastRenderedPageBreak/>
              <w:t>промышленности. Методы определения амилолитической активности»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0D5C22" w:rsidRPr="00E038A5" w:rsidTr="00B85743">
        <w:tc>
          <w:tcPr>
            <w:tcW w:w="534" w:type="dxa"/>
          </w:tcPr>
          <w:p w:rsidR="000D5C22" w:rsidRPr="00E038A5" w:rsidRDefault="000D5C2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0D5C22" w:rsidRPr="00E038A5" w:rsidRDefault="000D5C22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54662-2011</w:t>
            </w:r>
            <w:r w:rsidR="00AD6926" w:rsidRPr="00E038A5">
              <w:rPr>
                <w:rStyle w:val="105pt0pt"/>
                <w:sz w:val="24"/>
                <w:szCs w:val="24"/>
              </w:rPr>
              <w:t xml:space="preserve"> «Сыры и сыры плавленые. Определение массовой доли белка методом Кьельдаля»</w:t>
            </w:r>
          </w:p>
        </w:tc>
        <w:tc>
          <w:tcPr>
            <w:tcW w:w="1843" w:type="dxa"/>
          </w:tcPr>
          <w:p w:rsidR="000D5C22" w:rsidRPr="00E038A5" w:rsidRDefault="000D5C22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54667-2011 «Молоко и продукты переработки молока. Методы определения массовой доли сахаров»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54668-2011 «Молоко и продукты переработки молока. Методы определения массовой доли влаги и сухого вещества»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ГОСТ Р 54669-2011 </w:t>
            </w:r>
            <w:r w:rsidRPr="00E038A5">
              <w:rPr>
                <w:rStyle w:val="12pt0pt"/>
              </w:rPr>
              <w:t xml:space="preserve"> «</w:t>
            </w:r>
            <w:r w:rsidRPr="00E038A5">
              <w:rPr>
                <w:rStyle w:val="105pt0pt"/>
                <w:sz w:val="24"/>
                <w:szCs w:val="24"/>
              </w:rPr>
              <w:t>Молоко и продукты переработки молока. Методы определения кислотности»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54756-2011 «Молоко и продукция молочная. Определение массовой доли сывороточных белков методом Кьельдаля»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54758-2011 «Молоко и продукты переработки молока. Методы определения плотности»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54759-2011 «Продукты переработки молока. Методы определения массовой доли крахмала»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54760-2011 «Продукты молочные составные и продукты детского питания на молочной основе. Определения массовой концентрации моно- и дисахаридов методом высокоэффективной жидкостной хроматографии»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54761-2011 «Молоко и продукция молочная. Методы определения сухого обезжиренного молочного остатка»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55063-2012 «Сыры и сыры плавленые. Правила приемки, отбор проб и методы контроля»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55246-2012 «Молоко и молочные продукты. Определение содержания небелкового азота с применением метода Кьельдаля»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55247-2012 «Продукты молочные составные и молокосодержащие. Определение массовой доли жира методом Вейбулл-Бернтропа»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55282-2012 «Молоко сырое. Колориметрический метод определения содержания мочевины»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55331-2012 «Молоко и молочные продукты. Титриметрический метод определения содержания кальция»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55332-2012 «Молоко и молочные продукты. Методы определения свободного (дестабилизированного) жира»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55361-2012 «Жир молочный, масло и паста масляная из коровьего молока. Правила приемки, отбора проб и методы контроля»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53183-2008 (ЕН 13806:2002) «Продукты пищевые. Определение следовых элементов.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51301-99 «Продукты пищевые и продовольственное сырье. Инверсионно-вольтамперометрические методы определения содержания токсичных элементов (кадмия, свинца, меди и цинка)»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ГОСТ Р 51766-2001 </w:t>
            </w:r>
            <w:r w:rsidRPr="00E038A5">
              <w:rPr>
                <w:rStyle w:val="12pt0pt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Сырье и продукты пищевые. Атомно-абсорбционный метод определения мышьяка»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54639-2011 «Продукты пищевые и корма для животных. Определение ртути методом атомно-абсорбционной спектрометрии на основе эффекта Зеемана»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52173-2003 «Сырье и продукты пищевые. Метод идентификации генетически модифицированных источников (ГМИ) растительного происхождения»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53244-2008 «Продукты пищевые. Методы анализа для обнаружения генетически модифицированных организмов и полученных из них продуктов. Методы, основанные на количественном определении нуклеиновых кислот»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2446-2011 «Молоко. Метод определения содержания жира»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contextualSpacing/>
              <w:jc w:val="center"/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51258-99 (ДИН 10326-86) « Молоко и молочные продукты. Метод определения сахарозы и глюкозы»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51452-99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 Консервы молочные сгущенные. Гравиметрический метод определения массовой доли жира»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51457-99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«Сыр и сыр плавленый. Гравиметрический метод определения массовой доли жира»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6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52100-2003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«Спреды и смеси топленые. Общие технические условия»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6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53948-2010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«Молоко сгущенное - сырье. Технические условия»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53951-2010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«Продукты молочные, молочные составные и молокосодержащие. Определение массовой доли белка методом Кьельдаля»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54045-2010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«Сыры и плавленые сыры. Определение содержания хлоридов. Метод потенциометрического титрования»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Р 54667-2011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«Молоко и продукты переработки молока. Методы определения массовой доли сахаров»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ГОСТР 54668-2011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«Молоко и продукты переработки молока. Методы определения массовой доли влаги и сухого вещества»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ГОСТР 54669-2011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«Молоко и продукты переработки молока. Методы определения кислотности»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54761-2011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 «Молоко и продукция молочная. Методы определения сухого обезжиренного молочного остатка»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55063-2012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«Сыры и сыры плавленые. Правила приемки, отбор проб и методы контроля»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55247-2012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«Продукты молочные составные и молокосодержащие. Определение массовой доли жира методом Вейбулла-Бернтропа»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55361-2012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«Жир молочный, масло и паста масляная из коровьего молока. Правила приемки, отбора проб и методы контроля»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56139-2014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«Продукты пищевые функциональные. Методы определения и подсчета пробиотических микроорганизмов»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AD6926" w:rsidRPr="00E038A5" w:rsidTr="00B85743">
        <w:tc>
          <w:tcPr>
            <w:tcW w:w="534" w:type="dxa"/>
          </w:tcPr>
          <w:p w:rsidR="00AD6926" w:rsidRPr="00E038A5" w:rsidRDefault="00AD6926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56145-2014</w:t>
            </w:r>
            <w:r w:rsidR="00B85743" w:rsidRPr="00E038A5">
              <w:rPr>
                <w:rStyle w:val="105pt0pt"/>
                <w:sz w:val="24"/>
                <w:szCs w:val="24"/>
              </w:rPr>
              <w:t xml:space="preserve"> «Продукты пищевые функциональные. </w:t>
            </w:r>
            <w:r w:rsidR="00B85743" w:rsidRPr="00E038A5">
              <w:rPr>
                <w:rStyle w:val="105pt0pt"/>
                <w:sz w:val="24"/>
                <w:szCs w:val="24"/>
              </w:rPr>
              <w:lastRenderedPageBreak/>
              <w:t>Методы микробиологического анализа»</w:t>
            </w:r>
          </w:p>
        </w:tc>
        <w:tc>
          <w:tcPr>
            <w:tcW w:w="1843" w:type="dxa"/>
          </w:tcPr>
          <w:p w:rsidR="00AD6926" w:rsidRPr="00E038A5" w:rsidRDefault="00AD6926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22935-2-2011 «Молоко и молочные продукты. Органолептический анализ. Часть 2. Рекомендуемые методы органолептической оценки»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rStyle w:val="105pt0pt"/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22935-3-2011 «Молоко и молочные продукты. Органолептический анализ. Часть 3. Руководство по оценке соответствия техническим условиям на продукцию для определения органолептических свойств путем подсчета баллов»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rStyle w:val="105pt0pt"/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24757-2011 « Консервы молочные, молочные составные и молокосодержащие сгущенные. Органолептический анализ. Термины и определения»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ГОСТР 54904-2012 «Продукты пищевые, продовольственное сырье. Метод определения остаточного содержания сульфаниламидов, нитроимидазолов, пенициллинов, амфениколов с помощью высокоэффективной жидкостной хроматографии с масс- спектрометрическим детектором»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13366-1-2010 «Молоко. Подсчет соматических клеток. Часть 1. Метод с применением микроскопа (контрольный метод)»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B85743" w:rsidRPr="00E038A5" w:rsidTr="00B85743">
        <w:tc>
          <w:tcPr>
            <w:tcW w:w="534" w:type="dxa"/>
          </w:tcPr>
          <w:p w:rsidR="00B85743" w:rsidRPr="00E038A5" w:rsidRDefault="00B8574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B85743" w:rsidRPr="00E038A5" w:rsidRDefault="003377FA" w:rsidP="00E038A5">
            <w:pPr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52415-2005 «Молоко натуральное коровье - сырье. Люминесцентный метод определения количества мезофильных аэробных и факультативно-анаэробных микроорганизмов»</w:t>
            </w:r>
          </w:p>
        </w:tc>
        <w:tc>
          <w:tcPr>
            <w:tcW w:w="1843" w:type="dxa"/>
          </w:tcPr>
          <w:p w:rsidR="00B85743" w:rsidRPr="00E038A5" w:rsidRDefault="00B85743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54077-2010 «Молоко. Методы определения соматических клеток по изменению вязкости»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eastAsia="ru-RU"/>
              </w:rPr>
              <w:t>ГОСТ Р ИСО 2446-2011 «Молоко. Метод определения содержания жира»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ИСО 5764-2011 «Молоко. Определение точки замерзания. Метод с применением термисторного криоскопа (контрольный метод)»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54668-2011 «Молоко и продукты переработки молока. Методы определения массовой доли влаги и сухого вещества»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54758-2011 «Молоко и продукты переработки молока. Методы определения плотности»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ГОСТР 54761-2011 «Молоко и продукция молочная. Методы определения сухого обезжиренного молочного остатка»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51650-2000 «Продукты пищевые. Методы определения массовой доли бенз(а)пирена»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rStyle w:val="105pt0pt"/>
                <w:color w:val="auto"/>
                <w:spacing w:val="9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53183-2008 (ЕН 13806:2002) «Продукты пищевые. Определение следовых элементов. Определение ртути методом атомно-абсорбционной спектрометрии холодного пара с предварительной минерализацией пробы под давлением»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3377FA" w:rsidRPr="00E038A5" w:rsidTr="00B85743">
        <w:tc>
          <w:tcPr>
            <w:tcW w:w="534" w:type="dxa"/>
          </w:tcPr>
          <w:p w:rsidR="003377FA" w:rsidRPr="00E038A5" w:rsidRDefault="003377FA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377FA" w:rsidRPr="00E038A5" w:rsidRDefault="003377FA" w:rsidP="00E038A5">
            <w:pPr>
              <w:jc w:val="both"/>
              <w:rPr>
                <w:rStyle w:val="105pt0pt"/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52994-2008 (ИСО 3976:2006) «Жир молочный. Определение пероксидного числа»</w:t>
            </w:r>
          </w:p>
        </w:tc>
        <w:tc>
          <w:tcPr>
            <w:tcW w:w="1843" w:type="dxa"/>
          </w:tcPr>
          <w:p w:rsidR="003377FA" w:rsidRPr="00E038A5" w:rsidRDefault="003377FA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ГОСТ Р 51301-99 «Продукты пищевые и продовольственное сырье. Инверсионно-вольтамперометрические методы определения содержания токсичных элементов (кадмия, </w:t>
            </w:r>
            <w:r w:rsidRPr="00E038A5">
              <w:rPr>
                <w:rStyle w:val="105pt0pt"/>
                <w:sz w:val="24"/>
                <w:szCs w:val="24"/>
              </w:rPr>
              <w:lastRenderedPageBreak/>
              <w:t>свинца, меди и цинка)»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51453-99 «Жир молочный. Метод определения перекисного числа в безводном жире»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51766-2001 «Сырье и продукты пищевые. Атомно-абсорбционный метод определения мышьяка»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54639-2011 «Продукты пищевые и корма для животных. Определение ртути методом атомно-абсорбционной спектрометрии на основе эффекта Зеемана»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54904-2012 «Продукты пищевые, продовольственное сырье. Метод определения остаточного содержания сульфаниламидов, нитроимидазолов, пенициллинов, амфениколов с помощью высокоэффективной жидкостной хроматографии с масс- спектрометрическим детектором»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55578-2013 «Продукты пищевые специализированные. Метод определения осмоляльности»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51259-99 (ДИН 10344-82) «Молоко и молочные продукты. Метод определения лактозы и галактозы»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53951-2010 «Продукты молочные, молочные составные и молокосодержащие. Определение массовой доли белка методом Кьельдаля»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54662-2011 «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Сыры и сыры плавленые. Определение массовой доли белка методом Кьельдаля»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54667-2011 «Молоко и продукты переработки молока. Методы определения массовой доли сахаров»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54668-2011 «Молоко и продукты переработки молока. Методы определения массовой доли влаги и сухого вещества»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54669-2011 «Молоко и продукты переработки молока. Методы определения кислотности»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54756-2011 «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Молоко и продукция молочная. Определение массовой доли сывороточных белков методом Кьельдаля»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54760-2011 «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Продукты молочные составные и продукты детского питания на молочной основе. Определения массовой концентрации моно- и дисахаридов методом высокоэффективной жидкостной хроматографии»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55247-2012 «Продукты молочные составные и молокосодержащие. Определение массовой доли жира методом Вейбулл-Бернтропа»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ГОСТ Р ЕН 14130-2010 «Продукты пищевые. Определение витамина С с помощью высокоэффективной жидкостной хроматографии»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315-2017 «Творог.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736-2017 «Сыры плавленые.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970-2017 «Кефир.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1373-2016 «Сыры.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1467-2004 «Мороженое.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1467-2017 «Мороженое.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1552-2012 «Йогурты.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1552-2017 «Йогурты.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1746-2017 «Молоко питьевое.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1858-2009 «Молоко сухое.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1887-2016 «Сливки питьевые.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1888-2016 «Сметана.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1890-2008 «</w:t>
            </w:r>
            <w:r w:rsidRPr="00E038A5">
              <w:rPr>
                <w:rStyle w:val="12pt0pt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Масло из коровьего молока.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1890-2017 «Масло из коровьего молока.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2190-2011 «Сыры мягкие.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2190-2017 «Сыры мягкие.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2206-2011 «Продукты кисломолочные.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2206-2017 «Продукты кисломолочные.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2219-2011 «Сыворотка сухая.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2219-2017 «Сыворотка сухая.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tabs>
                <w:tab w:val="left" w:pos="2266"/>
              </w:tabs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2283-2016 «Массы и сырки творожные. Общие технические условия»</w:t>
            </w:r>
            <w:r w:rsidRPr="00E038A5">
              <w:rPr>
                <w:rStyle w:val="105pt0pt"/>
                <w:sz w:val="24"/>
                <w:szCs w:val="24"/>
              </w:rPr>
              <w:tab/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1598-2006 «Молоко коровье сырое.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2263-2012 «Молоко обезжиренное - сырье.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2263-2016 «Молоко обезжиренное - сырье.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2277-2012 «Сливки - сырье.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2277-2016 «Сливки - сырье.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1859-2016 «Кефир для питания детей раннего возраста.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1860-2016 «Молоко питьевое для питания детей раннего возраста.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2494-2017 «Пасты творожные для питания детей дошкольного и школьного возраста. Общие технические условия»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ИСО 5509-2007 «Жиры и масла животные и растительные. Методики получения метиловых эфиров жирных кислот»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5765-1-2011 «Молоко сухое, смеси для мороженого сухие и плавленый сыр. Определение содержания лактозы. Часть 1. Ферментативный метод с использованием глюкозы в качестве составной части лактозы»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5765-2-2012 «Молоко сухое, смеси для мороженого сухие и сыр плавленый. Определение содержания лактозы. Часть 2. Ферментный метод с использованием галактозы в качестве составной части лактозы»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6735-2011</w:t>
            </w:r>
            <w:r w:rsidR="00320D41" w:rsidRPr="00E038A5">
              <w:rPr>
                <w:rStyle w:val="12pt0pt"/>
              </w:rPr>
              <w:t xml:space="preserve"> «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Молоко сухое. Оценка класса </w:t>
            </w:r>
            <w:r w:rsidR="00320D41" w:rsidRPr="00E038A5">
              <w:rPr>
                <w:rStyle w:val="105pt0pt"/>
                <w:sz w:val="24"/>
                <w:szCs w:val="24"/>
              </w:rPr>
              <w:lastRenderedPageBreak/>
              <w:t>термообработки (контрольный метод определения показателя термообработки)»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8069-2011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 «Молоко сухое. Определение молочной кислоты и лактатов»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11816-1-2009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 «Молоко и молочные продукты. Определение активности щелочной фосфатазы. Часть 1. Флуориметрический метод для молока и молочных напитков»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17997-1-2012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 «Молоко. Определение содержания казеинового азота. Часть 1. Косвенный метод (контрольный метод)»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22662-2011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 «Молоко и молочные продукты. Определение содержания лактозы методом высокоэффективной жидкостной хроматографии (контрольный метод)»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281814" w:rsidRPr="00E038A5" w:rsidTr="00B85743">
        <w:tc>
          <w:tcPr>
            <w:tcW w:w="534" w:type="dxa"/>
          </w:tcPr>
          <w:p w:rsidR="00281814" w:rsidRPr="00E038A5" w:rsidRDefault="00281814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281814" w:rsidRPr="00E038A5" w:rsidRDefault="00281814" w:rsidP="00E038A5">
            <w:pPr>
              <w:pStyle w:val="1"/>
              <w:shd w:val="clear" w:color="auto" w:fill="auto"/>
              <w:spacing w:before="0" w:after="60" w:line="240" w:lineRule="auto"/>
              <w:ind w:left="33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>/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TS</w:t>
            </w:r>
            <w:r w:rsidRPr="00E038A5">
              <w:rPr>
                <w:rStyle w:val="105pt0pt"/>
                <w:sz w:val="24"/>
                <w:szCs w:val="24"/>
              </w:rPr>
              <w:t xml:space="preserve"> 26844-2009</w:t>
            </w:r>
            <w:r w:rsidR="00320D41" w:rsidRPr="00E038A5">
              <w:rPr>
                <w:rStyle w:val="105pt0pt"/>
                <w:sz w:val="24"/>
                <w:szCs w:val="24"/>
              </w:rPr>
              <w:t xml:space="preserve"> «Молоко и молочные продукты. Определение антибактериальных остатков. Метод диффузии в пробирке»</w:t>
            </w:r>
          </w:p>
        </w:tc>
        <w:tc>
          <w:tcPr>
            <w:tcW w:w="1843" w:type="dxa"/>
          </w:tcPr>
          <w:p w:rsidR="00281814" w:rsidRPr="00E038A5" w:rsidRDefault="00281814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1036-97 «Продукты пищевые и продовольственное сырье. Методы отбора для показателей безопасности»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8260-2013 «Молоко и молочные продукты. Определение хлорорганических пестицидов и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полихлорированных бифенилов. Метод с использованием капиллярной газожидкостной хроматографии с электроннозахватным детектированием»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1053-2015 «Радиационный контроль. Отбор проб пищевых продуктов»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1059-98  «Радиационный контроль. Подготовка проб для определения стронция-90 радиохимическими методами»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1313-2002 «Продукты пищевые и сырье продовольственное. Методика определения содержания токсичных элементов цинка, кадмия, свинца и меди методом инверсионной вольтамперометрии на анализаторах типа ТА»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1314-2002 «Молоко и молочные продукты. Методика определения содержания токсичных элементов цинка, кадмия, свинца и меди методом инверсионной вольтамперометрии на анализаторах типа ТА»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1315-2002 «Продукты консервированные. Методика определения содержания олова и свинца методом инверсионной вольтамперометрии на анализаторах типа ТА»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1735-2011 « Сыры и сыры плавленые. Определение содержания жира. Гравиметрический метод (контрольный метод)»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2446-2009 « Молоко. Определение содержания жира»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ИСО 5509-2007 « Жиры и масла животные и растительные. Методики получения метиловых эфиров жирных кислот»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8968-1-2008 «Молоко. Определение содержания </w:t>
            </w:r>
            <w:r w:rsidRPr="00E038A5">
              <w:rPr>
                <w:rStyle w:val="105pt0pt"/>
                <w:sz w:val="24"/>
                <w:szCs w:val="24"/>
              </w:rPr>
              <w:lastRenderedPageBreak/>
              <w:t xml:space="preserve">азота. Часть 1. Метод Кьельдаля» 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ИСО 15304-2007 «Жиры и масла животные и растительные. Определение содержания трансизомеров жирных кислот в растительных жирах и маслах методом газовой хроматографии»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>/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TC</w:t>
            </w:r>
            <w:r w:rsidRPr="00E038A5">
              <w:rPr>
                <w:rStyle w:val="105pt0pt"/>
                <w:sz w:val="24"/>
                <w:szCs w:val="24"/>
              </w:rPr>
              <w:t xml:space="preserve"> 17837-2013 «Продукты сырные плавленые. Определение содержания азота и расчет содержания общего белка. Метод Кьельдаля»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ИСО 21528-1-2009 «Микробиология пищевых продуктов и кормов для животных. Горизонтальные методы обнаружения и подсчета бактерий семейства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Enterobacteriaceae</w:t>
            </w:r>
            <w:r w:rsidRPr="00E038A5">
              <w:rPr>
                <w:rStyle w:val="105pt0pt"/>
                <w:sz w:val="24"/>
                <w:szCs w:val="24"/>
              </w:rPr>
              <w:t xml:space="preserve">. Часть 1. Обнаружение и подсчет методом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MPN</w:t>
            </w:r>
            <w:r w:rsidRPr="00E038A5">
              <w:rPr>
                <w:rStyle w:val="105pt0pt"/>
                <w:sz w:val="24"/>
                <w:szCs w:val="24"/>
              </w:rPr>
              <w:t xml:space="preserve"> с предварительным обогащением»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ИСО 11036-2007 «Органолептический анализ. Методология. Профиль текстуры»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ИСО 13366-1-2012 «Молоко. Часть 1. Метод определения количества соматических клеток с применением микроскопа (контрольный метод)»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1211-2012 «Молоко. Определение содержания жира гравиметрическим методом (контрольный метод)»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320D41" w:rsidRPr="00E038A5" w:rsidTr="00B85743">
        <w:tc>
          <w:tcPr>
            <w:tcW w:w="534" w:type="dxa"/>
          </w:tcPr>
          <w:p w:rsidR="00320D41" w:rsidRPr="00E038A5" w:rsidRDefault="00320D41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320D41" w:rsidRPr="00E038A5" w:rsidRDefault="00320D41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ISO</w:t>
            </w:r>
            <w:r w:rsidRPr="00E038A5">
              <w:rPr>
                <w:rStyle w:val="105pt0pt"/>
                <w:sz w:val="24"/>
                <w:szCs w:val="24"/>
              </w:rPr>
              <w:t xml:space="preserve"> 18593-2012 «Микробиология пищевых продуктов и кормов для животных. Горизонтальные методы отбора проб с поверхности с использованием контактных чашек и тампонов на аппликаторах»</w:t>
            </w:r>
          </w:p>
        </w:tc>
        <w:tc>
          <w:tcPr>
            <w:tcW w:w="1843" w:type="dxa"/>
          </w:tcPr>
          <w:p w:rsidR="00320D41" w:rsidRPr="00E038A5" w:rsidRDefault="00320D41" w:rsidP="00E038A5">
            <w:pPr>
              <w:contextualSpacing/>
              <w:jc w:val="center"/>
            </w:pPr>
          </w:p>
        </w:tc>
      </w:tr>
      <w:tr w:rsidR="00CB0E03" w:rsidRPr="00E038A5" w:rsidTr="00B85743">
        <w:tc>
          <w:tcPr>
            <w:tcW w:w="534" w:type="dxa"/>
          </w:tcPr>
          <w:p w:rsidR="00CB0E03" w:rsidRPr="00E038A5" w:rsidRDefault="00CB0E0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B0E03" w:rsidRPr="00E038A5" w:rsidRDefault="00CB0E0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 xml:space="preserve">СТБ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EN</w:t>
            </w:r>
            <w:r w:rsidRPr="00E038A5">
              <w:rPr>
                <w:rStyle w:val="105pt0pt"/>
                <w:sz w:val="24"/>
                <w:szCs w:val="24"/>
              </w:rPr>
              <w:t xml:space="preserve"> 15763-2015 «Продукция пищевая.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Определение следовых элементов. Определение мышьяка, кадмия, ртути и свинца в пищевой продукции методом масс-спектрометрии с индуктивно связанной плазмой (ИСП-МС) после минерализации под давлением»</w:t>
            </w:r>
          </w:p>
        </w:tc>
        <w:tc>
          <w:tcPr>
            <w:tcW w:w="1843" w:type="dxa"/>
          </w:tcPr>
          <w:p w:rsidR="00CB0E03" w:rsidRPr="00E038A5" w:rsidRDefault="00CB0E03" w:rsidP="00E038A5">
            <w:pPr>
              <w:contextualSpacing/>
              <w:jc w:val="center"/>
            </w:pPr>
          </w:p>
        </w:tc>
      </w:tr>
      <w:tr w:rsidR="00CB0E03" w:rsidRPr="00E038A5" w:rsidTr="00B85743">
        <w:tc>
          <w:tcPr>
            <w:tcW w:w="534" w:type="dxa"/>
          </w:tcPr>
          <w:p w:rsidR="00CB0E03" w:rsidRPr="00E038A5" w:rsidRDefault="00CB0E03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CB0E03" w:rsidRPr="00E038A5" w:rsidRDefault="00CB0E0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ГОСТ Р 51487-2001 «Масла растительные и жиры животные. Метод определения перекисного числа»</w:t>
            </w:r>
          </w:p>
        </w:tc>
        <w:tc>
          <w:tcPr>
            <w:tcW w:w="1843" w:type="dxa"/>
          </w:tcPr>
          <w:p w:rsidR="00CB0E03" w:rsidRPr="00E038A5" w:rsidRDefault="00CB0E03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E858F2" w:rsidRPr="00E038A5" w:rsidTr="00B85743">
        <w:tc>
          <w:tcPr>
            <w:tcW w:w="534" w:type="dxa"/>
          </w:tcPr>
          <w:p w:rsidR="00E858F2" w:rsidRPr="00E038A5" w:rsidRDefault="00E858F2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858F2" w:rsidRPr="00E038A5" w:rsidRDefault="00E858F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СТБ 1051-2012 «Радиационный контроль. Отбор проб молока и молочных продуктов. Общие требования»</w:t>
            </w:r>
          </w:p>
        </w:tc>
        <w:tc>
          <w:tcPr>
            <w:tcW w:w="1843" w:type="dxa"/>
          </w:tcPr>
          <w:p w:rsidR="00E858F2" w:rsidRPr="00E038A5" w:rsidRDefault="00E858F2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 xml:space="preserve">ACT </w:t>
            </w:r>
            <w:r w:rsidRPr="00E038A5">
              <w:rPr>
                <w:rStyle w:val="105pt0pt"/>
                <w:sz w:val="24"/>
                <w:szCs w:val="24"/>
              </w:rPr>
              <w:t>120-2005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«Мацун. Технические условия»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173-2015 «Продукт кисломолочный «Нарине». Общие технические условия» 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377-2016 «Сыр чанах. Технические условия»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378-2016 «Сыр лори. Технические условия»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684EC2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ИСО 2450 /ИДФ 16-2010 «Сливки. Определение содержания жира. Гравиметрический метод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2911 /ИДФ 35-2012 «Молоко сгущенное с сахаром. Определение содержания сахарозы. Поляриметрический метод»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684EC2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ИСО 4120-2014 «Органолептический анализ. Методология. Опыт треугольника»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11816-1/ ДФ 155-1-2010 «Молоко и молочные продукты. Определение активности щелочной фосфатазы. Часть 1. Флуориметрический метод для молока и молочных напитков»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6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22662/ИДФ 198-2011 «Молоко и молочные продукты. Определение содержания лактозы с помощью высокоэффективной жидкостной хроматографии. Контрольный метод»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/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SU</w:t>
            </w:r>
            <w:r w:rsidRPr="00E038A5">
              <w:rPr>
                <w:rStyle w:val="105pt0pt"/>
                <w:sz w:val="24"/>
                <w:szCs w:val="24"/>
              </w:rPr>
              <w:t xml:space="preserve"> 27106 ИДФ /РМ 217-2013 «Сыр. Определение содержания низина А с применением жидкостной хроматографии - масс спектрометрии (ЖХ-МС (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LC</w:t>
            </w:r>
            <w:r w:rsidRPr="00E038A5">
              <w:rPr>
                <w:rStyle w:val="105pt0pt"/>
                <w:sz w:val="24"/>
                <w:szCs w:val="24"/>
              </w:rPr>
              <w:t>-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E038A5">
              <w:rPr>
                <w:rStyle w:val="105pt0pt"/>
                <w:sz w:val="24"/>
                <w:szCs w:val="24"/>
              </w:rPr>
              <w:t>)) и жидкостной хроматографии-тандемной масс - спектрометрии (ЖХ-МС-МС (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LC</w:t>
            </w:r>
            <w:r w:rsidRPr="00E038A5">
              <w:rPr>
                <w:rStyle w:val="105pt0pt"/>
                <w:sz w:val="24"/>
                <w:szCs w:val="24"/>
              </w:rPr>
              <w:t xml:space="preserve">- 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E038A5">
              <w:rPr>
                <w:rStyle w:val="105pt0pt"/>
                <w:sz w:val="24"/>
                <w:szCs w:val="24"/>
              </w:rPr>
              <w:t>-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MS</w:t>
            </w:r>
            <w:r w:rsidRPr="00E038A5">
              <w:rPr>
                <w:rStyle w:val="105pt0pt"/>
                <w:sz w:val="24"/>
                <w:szCs w:val="24"/>
              </w:rPr>
              <w:t>))»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8261/ИДФ 122/2009 «Молоко и молочные продукты. Общие правила приготовления проб для испытаний, первичных суспензий и десятичных разведений для микробиологических исследований»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684EC2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ИСО 24276-2012 «Продукты пищевые. Методы анализа для обнаружения генетически модифицированных организмов и полученных из них продуктов. Общие требования и определения»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15648 ИДФ/179-2015 «</w:t>
            </w:r>
            <w:r w:rsidRPr="00E038A5">
              <w:rPr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Масло сливочное.Определение содержания поваренной соли Потенциометрический метод»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1739 ИДФ/ 7-2015 «Масло сливочное. Определение показателей преломления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8851-1 ИДФ/191-1-2014 «Масло сливочное. Определение содержания влаги, обезжиренного сухого вещества и жира (стандартные методы). Часть 1. Определение содержания влаги»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8851-2 ИДФ/191-2-2014 «Масло сливочное. Определение содержания влаги, обезжиренного сухого вещества и жира (стандартные методы). Часть 2. Определение содержания сухих обезжиренных веществ»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8851-3 ИДФ/191-3-2014 «Масло сливочное. Определение содержания влаги, обезжиренного сухого вещества и жира (стандартные методы). Часть 3. Определение содержания влаги»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684EC2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/</w:t>
            </w:r>
            <w:r w:rsidRPr="00E038A5">
              <w:rPr>
                <w:rStyle w:val="105pt0pt"/>
                <w:sz w:val="24"/>
                <w:szCs w:val="24"/>
                <w:lang w:val="en-US"/>
              </w:rPr>
              <w:t>SU</w:t>
            </w:r>
            <w:r w:rsidRPr="00E038A5">
              <w:rPr>
                <w:rStyle w:val="105pt0pt"/>
                <w:sz w:val="24"/>
                <w:szCs w:val="24"/>
              </w:rPr>
              <w:t xml:space="preserve"> 2963 ИДФ /РМ 34-2012 «Сыры и плавленые сыры. Определение содержания лимонной кислоты. Ферментативный метод</w:t>
            </w:r>
            <w:r w:rsidRPr="00684EC2">
              <w:rPr>
                <w:rStyle w:val="105pt0pt"/>
                <w:sz w:val="24"/>
                <w:szCs w:val="24"/>
              </w:rPr>
              <w:t>»</w:t>
            </w:r>
          </w:p>
        </w:tc>
        <w:tc>
          <w:tcPr>
            <w:tcW w:w="1843" w:type="dxa"/>
          </w:tcPr>
          <w:p w:rsidR="00F85965" w:rsidRPr="00684EC2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684EC2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1735/ИДФ5-2011 «Сыры и сыропродукты. Определение содержания жира. Г равиметрический метод (контрольный метод)»</w:t>
            </w:r>
          </w:p>
        </w:tc>
        <w:tc>
          <w:tcPr>
            <w:tcW w:w="1843" w:type="dxa"/>
          </w:tcPr>
          <w:p w:rsidR="00F85965" w:rsidRPr="00684EC2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684EC2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5943/ИДФ 88-2010 «Сыры и продукты из плавленых сыров. Определение содержания хлоридов. Метод потенциометрического титрования»</w:t>
            </w:r>
          </w:p>
        </w:tc>
        <w:tc>
          <w:tcPr>
            <w:tcW w:w="1843" w:type="dxa"/>
          </w:tcPr>
          <w:p w:rsidR="00F85965" w:rsidRPr="00684EC2" w:rsidRDefault="00F85965" w:rsidP="00E038A5">
            <w:pPr>
              <w:contextualSpacing/>
              <w:jc w:val="center"/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684EC2" w:rsidRDefault="00F8596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3727-1- ИДФ/80-1-2015 «Масло сливочное. Определение содержания влаги, обезжиренных сухих веществ и жира. Часть 1. Определение содержания обезжиренных сухих веществ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  <w:rPr>
                <w:lang w:val="en-US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3727-2- ИД Ф/80-1-2015 «Масло сливочное. Определение содержания влаги, обезжиренных сухих </w:t>
            </w:r>
            <w:r w:rsidRPr="00E038A5">
              <w:rPr>
                <w:rStyle w:val="105pt0pt"/>
                <w:sz w:val="24"/>
                <w:szCs w:val="24"/>
              </w:rPr>
              <w:lastRenderedPageBreak/>
              <w:t>веществ и жира. Часть 2 Определение содержания обезжиренных сухих веществ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  <w:rPr>
                <w:lang w:val="en-US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3727-3- ИДФ/80-3-2015 «Масло сливочное. Определение содержания влаги, обезжиренных сухих веществ и жира. Часть 3. Определение содержания обезжиренных сухих веществ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  <w:rPr>
                <w:lang w:val="en-US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E038A5">
              <w:rPr>
                <w:rStyle w:val="105pt0pt"/>
                <w:sz w:val="24"/>
                <w:szCs w:val="24"/>
              </w:rPr>
              <w:t xml:space="preserve"> ИСО 7208/ИДФ 22-2010 «Молоко обезжиренное, сыворотка и пахта. Определение содержания жира. Гравиметрический метод (контрольный метод)»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  <w:rPr>
                <w:lang w:val="en-US"/>
              </w:rPr>
            </w:pPr>
          </w:p>
        </w:tc>
      </w:tr>
      <w:tr w:rsidR="00F85965" w:rsidRPr="00E038A5" w:rsidTr="00B85743">
        <w:tc>
          <w:tcPr>
            <w:tcW w:w="534" w:type="dxa"/>
          </w:tcPr>
          <w:p w:rsidR="00F85965" w:rsidRPr="00E038A5" w:rsidRDefault="00F8596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F85965" w:rsidRPr="00E038A5" w:rsidRDefault="00F85965" w:rsidP="00E038A5">
            <w:pPr>
              <w:pStyle w:val="1"/>
              <w:shd w:val="clear" w:color="auto" w:fill="auto"/>
              <w:spacing w:before="0" w:after="0" w:line="240" w:lineRule="auto"/>
              <w:ind w:left="100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  <w:lang w:val="en-US"/>
              </w:rPr>
              <w:t>ACT</w:t>
            </w:r>
            <w:r w:rsidRPr="00684EC2">
              <w:rPr>
                <w:rStyle w:val="105pt0pt"/>
                <w:sz w:val="24"/>
                <w:szCs w:val="24"/>
              </w:rPr>
              <w:t xml:space="preserve"> </w:t>
            </w:r>
            <w:r w:rsidRPr="00E038A5">
              <w:rPr>
                <w:rStyle w:val="105pt0pt"/>
                <w:sz w:val="24"/>
                <w:szCs w:val="24"/>
              </w:rPr>
              <w:t>ИСО 9874/ ИДФ 42-2012 «Молоко. Определение содержания общего фосфора. Спектрометрический метод молекулярной абсорбции»</w:t>
            </w:r>
          </w:p>
        </w:tc>
        <w:tc>
          <w:tcPr>
            <w:tcW w:w="1843" w:type="dxa"/>
          </w:tcPr>
          <w:p w:rsidR="00F85965" w:rsidRPr="00E038A5" w:rsidRDefault="00F85965" w:rsidP="00E038A5">
            <w:pPr>
              <w:contextualSpacing/>
              <w:jc w:val="center"/>
              <w:rPr>
                <w:lang w:val="en-US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207:2008 «Айран.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213:2008 «Каймак.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230:2008 «Сюзьме.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285:2008 «Курут.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858:2002 «Биолакт.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  <w:rPr>
                <w:lang w:val="en-US"/>
              </w:rPr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882:2013 «Изделия творожные. Общие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925:2004 «Продукты ацидофильные.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998:2005 «Напитки из молочной сыворотки.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1008:2005 «Пахта-сырье.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center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1012:2005 «Напиток кисломолочный «Тан». Общие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1029:2006 «Напитки национальные кисломолочные. Общие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rPr>
                <w:sz w:val="24"/>
                <w:szCs w:val="24"/>
              </w:rPr>
            </w:pPr>
          </w:p>
        </w:tc>
      </w:tr>
      <w:tr w:rsidR="00E038A5" w:rsidRPr="00E038A5" w:rsidTr="00B85743">
        <w:tc>
          <w:tcPr>
            <w:tcW w:w="534" w:type="dxa"/>
          </w:tcPr>
          <w:p w:rsidR="00E038A5" w:rsidRPr="00E038A5" w:rsidRDefault="00E038A5" w:rsidP="00E038A5">
            <w:pPr>
              <w:numPr>
                <w:ilvl w:val="0"/>
                <w:numId w:val="1"/>
              </w:numPr>
              <w:ind w:hanging="720"/>
              <w:contextualSpacing/>
            </w:pPr>
          </w:p>
        </w:tc>
        <w:tc>
          <w:tcPr>
            <w:tcW w:w="6945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jc w:val="left"/>
              <w:rPr>
                <w:sz w:val="24"/>
                <w:szCs w:val="24"/>
              </w:rPr>
            </w:pPr>
            <w:r w:rsidRPr="00E038A5">
              <w:rPr>
                <w:rStyle w:val="105pt0pt"/>
                <w:sz w:val="24"/>
                <w:szCs w:val="24"/>
              </w:rPr>
              <w:t>КМС 1227:2011 «Кумыс особый. Общие технические условия»</w:t>
            </w:r>
          </w:p>
        </w:tc>
        <w:tc>
          <w:tcPr>
            <w:tcW w:w="1843" w:type="dxa"/>
          </w:tcPr>
          <w:p w:rsidR="00E038A5" w:rsidRPr="00E038A5" w:rsidRDefault="00E038A5" w:rsidP="00E038A5">
            <w:pPr>
              <w:pStyle w:val="1"/>
              <w:shd w:val="clear" w:color="auto" w:fill="auto"/>
              <w:spacing w:before="0" w:after="0" w:line="240" w:lineRule="auto"/>
              <w:ind w:left="80"/>
              <w:jc w:val="left"/>
              <w:rPr>
                <w:sz w:val="24"/>
                <w:szCs w:val="24"/>
              </w:rPr>
            </w:pPr>
          </w:p>
        </w:tc>
      </w:tr>
    </w:tbl>
    <w:p w:rsidR="00C6628C" w:rsidRDefault="008312D8" w:rsidP="008312D8">
      <w:pPr>
        <w:jc w:val="center"/>
        <w:rPr>
          <w:lang w:val="kk-KZ"/>
        </w:rPr>
      </w:pPr>
      <w:r>
        <w:t>____________________</w:t>
      </w:r>
    </w:p>
    <w:sectPr w:rsidR="00C6628C" w:rsidSect="00B85743">
      <w:headerReference w:type="default" r:id="rId7"/>
      <w:pgSz w:w="11906" w:h="16838"/>
      <w:pgMar w:top="1276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3C24" w:rsidRDefault="00003C24">
      <w:r>
        <w:separator/>
      </w:r>
    </w:p>
  </w:endnote>
  <w:endnote w:type="continuationSeparator" w:id="0">
    <w:p w:rsidR="00003C24" w:rsidRDefault="00003C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3C24" w:rsidRDefault="00003C24">
      <w:r>
        <w:separator/>
      </w:r>
    </w:p>
  </w:footnote>
  <w:footnote w:type="continuationSeparator" w:id="0">
    <w:p w:rsidR="00003C24" w:rsidRDefault="00003C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5965" w:rsidRDefault="00F85965" w:rsidP="00B85743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759C5">
      <w:rPr>
        <w:noProof/>
      </w:rPr>
      <w:t>2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3CC37E6"/>
    <w:multiLevelType w:val="hybridMultilevel"/>
    <w:tmpl w:val="17543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12D8"/>
    <w:rsid w:val="00003C24"/>
    <w:rsid w:val="000839CA"/>
    <w:rsid w:val="000D5C22"/>
    <w:rsid w:val="0011007C"/>
    <w:rsid w:val="00180E2F"/>
    <w:rsid w:val="00187604"/>
    <w:rsid w:val="002363F7"/>
    <w:rsid w:val="00281814"/>
    <w:rsid w:val="002F5335"/>
    <w:rsid w:val="00320D41"/>
    <w:rsid w:val="00333BA4"/>
    <w:rsid w:val="003377FA"/>
    <w:rsid w:val="003866A2"/>
    <w:rsid w:val="00512086"/>
    <w:rsid w:val="005221B6"/>
    <w:rsid w:val="00684EC2"/>
    <w:rsid w:val="00764764"/>
    <w:rsid w:val="008312D8"/>
    <w:rsid w:val="009011C2"/>
    <w:rsid w:val="00AD6926"/>
    <w:rsid w:val="00B85743"/>
    <w:rsid w:val="00BA302C"/>
    <w:rsid w:val="00C114C0"/>
    <w:rsid w:val="00C6628C"/>
    <w:rsid w:val="00C759C5"/>
    <w:rsid w:val="00CB0E03"/>
    <w:rsid w:val="00E038A5"/>
    <w:rsid w:val="00E53DE7"/>
    <w:rsid w:val="00E858F2"/>
    <w:rsid w:val="00F85965"/>
    <w:rsid w:val="00FE3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A442B-9B44-4896-B2AD-6D03333828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12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312D8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312D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rsid w:val="008312D8"/>
    <w:pPr>
      <w:spacing w:before="100" w:beforeAutospacing="1" w:after="100" w:afterAutospacing="1" w:line="276" w:lineRule="auto"/>
    </w:pPr>
    <w:rPr>
      <w:rFonts w:ascii="Calibri" w:hAnsi="Calibri" w:cs="Calibri"/>
      <w:sz w:val="22"/>
      <w:szCs w:val="22"/>
      <w:lang w:eastAsia="en-US"/>
    </w:rPr>
  </w:style>
  <w:style w:type="paragraph" w:customStyle="1" w:styleId="Default">
    <w:name w:val="Default"/>
    <w:rsid w:val="008312D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05pt0pt">
    <w:name w:val="Основной текст + 10;5 pt;Интервал 0 pt"/>
    <w:basedOn w:val="a0"/>
    <w:rsid w:val="0051208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"/>
      <w:w w:val="100"/>
      <w:position w:val="0"/>
      <w:sz w:val="21"/>
      <w:szCs w:val="21"/>
      <w:u w:val="none"/>
      <w:lang w:val="ru-RU"/>
    </w:rPr>
  </w:style>
  <w:style w:type="character" w:customStyle="1" w:styleId="a6">
    <w:name w:val="Основной текст_"/>
    <w:basedOn w:val="a0"/>
    <w:link w:val="1"/>
    <w:rsid w:val="00512086"/>
    <w:rPr>
      <w:rFonts w:ascii="Times New Roman" w:eastAsia="Times New Roman" w:hAnsi="Times New Roman" w:cs="Times New Roman"/>
      <w:spacing w:val="9"/>
      <w:sz w:val="26"/>
      <w:szCs w:val="26"/>
      <w:shd w:val="clear" w:color="auto" w:fill="FFFFFF"/>
    </w:rPr>
  </w:style>
  <w:style w:type="paragraph" w:customStyle="1" w:styleId="1">
    <w:name w:val="Основной текст1"/>
    <w:basedOn w:val="a"/>
    <w:link w:val="a6"/>
    <w:rsid w:val="00512086"/>
    <w:pPr>
      <w:widowControl w:val="0"/>
      <w:shd w:val="clear" w:color="auto" w:fill="FFFFFF"/>
      <w:spacing w:before="420" w:after="540" w:line="0" w:lineRule="atLeast"/>
      <w:jc w:val="both"/>
    </w:pPr>
    <w:rPr>
      <w:spacing w:val="9"/>
      <w:sz w:val="26"/>
      <w:szCs w:val="26"/>
      <w:lang w:eastAsia="en-US"/>
    </w:rPr>
  </w:style>
  <w:style w:type="character" w:customStyle="1" w:styleId="CourierNew125pt0pt">
    <w:name w:val="Основной текст + Courier New;12;5 pt;Полужирный;Интервал 0 pt"/>
    <w:basedOn w:val="a6"/>
    <w:rsid w:val="000D5C2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3"/>
      <w:w w:val="100"/>
      <w:position w:val="0"/>
      <w:sz w:val="25"/>
      <w:szCs w:val="25"/>
      <w:u w:val="none"/>
      <w:shd w:val="clear" w:color="auto" w:fill="FFFFFF"/>
      <w:lang w:val="ru-RU"/>
    </w:rPr>
  </w:style>
  <w:style w:type="character" w:customStyle="1" w:styleId="0pt">
    <w:name w:val="Основной текст + Полужирный;Интервал 0 pt"/>
    <w:basedOn w:val="a6"/>
    <w:rsid w:val="00AD69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"/>
      <w:w w:val="100"/>
      <w:position w:val="0"/>
      <w:sz w:val="26"/>
      <w:szCs w:val="26"/>
      <w:u w:val="none"/>
      <w:shd w:val="clear" w:color="auto" w:fill="FFFFFF"/>
      <w:lang w:val="ru-RU"/>
    </w:rPr>
  </w:style>
  <w:style w:type="character" w:customStyle="1" w:styleId="145pt0pt">
    <w:name w:val="Основной текст + 14;5 pt;Интервал 0 pt"/>
    <w:basedOn w:val="a6"/>
    <w:rsid w:val="00AD69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9"/>
      <w:szCs w:val="29"/>
      <w:u w:val="none"/>
      <w:shd w:val="clear" w:color="auto" w:fill="FFFFFF"/>
      <w:lang w:val="ru-RU"/>
    </w:rPr>
  </w:style>
  <w:style w:type="character" w:customStyle="1" w:styleId="14pt0pt">
    <w:name w:val="Основной текст + 14 pt;Интервал 0 pt"/>
    <w:basedOn w:val="a6"/>
    <w:rsid w:val="00B8574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"/>
      <w:w w:val="100"/>
      <w:position w:val="0"/>
      <w:sz w:val="28"/>
      <w:szCs w:val="28"/>
      <w:u w:val="none"/>
      <w:shd w:val="clear" w:color="auto" w:fill="FFFFFF"/>
      <w:lang w:val="ru-RU"/>
    </w:rPr>
  </w:style>
  <w:style w:type="character" w:customStyle="1" w:styleId="12pt0pt">
    <w:name w:val="Основной текст + 12 pt;Интервал 0 pt"/>
    <w:basedOn w:val="a6"/>
    <w:rsid w:val="003377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4"/>
      <w:szCs w:val="24"/>
      <w:u w:val="none"/>
      <w:shd w:val="clear" w:color="auto" w:fill="FFFFFF"/>
      <w:lang w:val="ru-RU"/>
    </w:rPr>
  </w:style>
  <w:style w:type="character" w:customStyle="1" w:styleId="24pt">
    <w:name w:val="Заголовок №2 + Интервал 4 pt"/>
    <w:basedOn w:val="a0"/>
    <w:rsid w:val="00F859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89"/>
      <w:w w:val="100"/>
      <w:position w:val="0"/>
      <w:sz w:val="26"/>
      <w:szCs w:val="26"/>
      <w:u w:val="none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C759C5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59C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288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Жанна Ли</cp:lastModifiedBy>
  <cp:revision>11</cp:revision>
  <cp:lastPrinted>2018-04-16T04:25:00Z</cp:lastPrinted>
  <dcterms:created xsi:type="dcterms:W3CDTF">2017-11-13T05:58:00Z</dcterms:created>
  <dcterms:modified xsi:type="dcterms:W3CDTF">2018-04-16T04:25:00Z</dcterms:modified>
</cp:coreProperties>
</file>